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CF620" w14:textId="44E35548" w:rsidR="008D598B" w:rsidRPr="008D598B" w:rsidRDefault="008D598B" w:rsidP="008D598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D598B">
        <w:rPr>
          <w:rFonts w:ascii="Times New Roman" w:hAnsi="Times New Roman" w:cs="Times New Roman"/>
          <w:b/>
          <w:sz w:val="28"/>
          <w:szCs w:val="26"/>
        </w:rPr>
        <w:t>Визуальные поддержки для ребенка с РАС.</w:t>
      </w:r>
    </w:p>
    <w:p w14:paraId="7C5AAFC9" w14:textId="18AFD898" w:rsidR="008D598B" w:rsidRPr="008D598B" w:rsidRDefault="008D598B" w:rsidP="008D598B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98B">
        <w:rPr>
          <w:rFonts w:ascii="Times New Roman" w:hAnsi="Times New Roman" w:cs="Times New Roman"/>
          <w:sz w:val="26"/>
          <w:szCs w:val="26"/>
        </w:rPr>
        <w:t>(консультация для родителей)</w:t>
      </w:r>
    </w:p>
    <w:p w14:paraId="78CB172B" w14:textId="2738B0CC" w:rsidR="008D598B" w:rsidRPr="008D598B" w:rsidRDefault="008D598B" w:rsidP="008D598B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8D598B">
        <w:rPr>
          <w:rFonts w:ascii="Times New Roman" w:hAnsi="Times New Roman" w:cs="Times New Roman"/>
          <w:b/>
          <w:i/>
          <w:sz w:val="28"/>
          <w:szCs w:val="26"/>
        </w:rPr>
        <w:t>Бабудаева</w:t>
      </w:r>
      <w:proofErr w:type="spellEnd"/>
      <w:r w:rsidRPr="008D598B">
        <w:rPr>
          <w:rFonts w:ascii="Times New Roman" w:hAnsi="Times New Roman" w:cs="Times New Roman"/>
          <w:b/>
          <w:i/>
          <w:sz w:val="28"/>
          <w:szCs w:val="26"/>
        </w:rPr>
        <w:t xml:space="preserve"> З.А., педагог - психолог</w:t>
      </w:r>
    </w:p>
    <w:p w14:paraId="06EAB5CD" w14:textId="77777777" w:rsidR="00630750" w:rsidRPr="008D598B" w:rsidRDefault="00630750" w:rsidP="008D598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598B">
        <w:rPr>
          <w:rFonts w:ascii="Times New Roman" w:hAnsi="Times New Roman" w:cs="Times New Roman"/>
          <w:sz w:val="26"/>
          <w:szCs w:val="26"/>
        </w:rPr>
        <w:t>Для многих людей с особенностями развития и обучения визуальный канал восприятия информации является ведущим. Использование зрительной поддержки помогает самостоятельно справляться с задачами, не полагаясь на помощь или подсказки других людей.</w:t>
      </w:r>
    </w:p>
    <w:p w14:paraId="7B3D1D5B" w14:textId="7AC58776" w:rsidR="00630750" w:rsidRPr="008D598B" w:rsidRDefault="00630750" w:rsidP="008D598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6"/>
          <w:szCs w:val="26"/>
          <w:lang w:eastAsia="ru-RU"/>
        </w:rPr>
        <w:t>Что такое визуальная поддержка</w:t>
      </w:r>
    </w:p>
    <w:p w14:paraId="729C20F2" w14:textId="77777777" w:rsidR="00630750" w:rsidRPr="008D598B" w:rsidRDefault="00630750" w:rsidP="008D598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поддержка – это использование изображений (картинок, надписей, указателей и др.) для улучшения восприятия и понимания информации.</w:t>
      </w:r>
    </w:p>
    <w:p w14:paraId="321AEA6D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u w:val="single"/>
          <w:lang w:eastAsia="ru-RU"/>
        </w:rPr>
        <w:t>Почему визуальная поддержка помогает лучше понимать происходящее</w:t>
      </w:r>
    </w:p>
    <w:p w14:paraId="1170B715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многих людей с особенностями развития и обучения (РАС, гиперактивность и дефицит внимания, когнитивные нарушения и др.) визуальный канал восприятия информации является ведущим. Зрительно представленная информация обрабатывается и сохраняется человеком проще и успешнее, чем информация, полученная на слух.</w:t>
      </w:r>
    </w:p>
    <w:p w14:paraId="1A080067" w14:textId="49E6453E" w:rsidR="00630750" w:rsidRPr="008D598B" w:rsidRDefault="00630750" w:rsidP="008D598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поддержка помогает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запоминать информацию;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четче выделять важную информацию;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снижать тревогу и чувство неопределенности;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 правила;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прояснять абстрактные концепции, например время;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принимать изменения.</w:t>
      </w:r>
      <w:r w:rsid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она помогает самостоятельно справляться с задачей, не полагаясь на помощь или подсказки других людей.</w:t>
      </w:r>
    </w:p>
    <w:p w14:paraId="465EE19D" w14:textId="77777777" w:rsidR="00630750" w:rsidRPr="008D598B" w:rsidRDefault="00630750" w:rsidP="008D598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6"/>
          <w:szCs w:val="26"/>
          <w:u w:val="single"/>
          <w:lang w:eastAsia="ru-RU"/>
        </w:rPr>
        <w:t>Виды визуальной поддержки</w:t>
      </w:r>
    </w:p>
    <w:p w14:paraId="4102284A" w14:textId="77777777" w:rsidR="00630750" w:rsidRPr="008D598B" w:rsidRDefault="00630750" w:rsidP="008D598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Расписания</w:t>
      </w:r>
    </w:p>
    <w:p w14:paraId="7AE7E08C" w14:textId="3FC4A53B" w:rsidR="00630750" w:rsidRPr="008D598B" w:rsidRDefault="00630750" w:rsidP="008D598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Расписание показывает, куда нужно идти и что будет происходить в этом месте. Самые простые расписания могут иметь форму «сначала – потом» и быть представлены в виде знакомых человеку объектов или картинок (например, сначала рисуем, а потом идем пить чай). Со временем, когда 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научится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пользоваться простым расписанием, оно может усложняться. </w:t>
      </w:r>
      <w:r w:rsid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Визуальное расписание не всегда состоит только из картинок. Это могут быть написанные слова или фразы. Важно, чтобы расписание облегчало понимание информации, а значит, оно должно быть представлено в том виде, который является для 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удобным (ведь мы не ведем свой календарь на иностранном языке).</w:t>
      </w:r>
    </w:p>
    <w:p w14:paraId="5D862B91" w14:textId="5D016C2A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Расписания помогают понять, что будет происходить, однако не дают понимания, как нужно выполнять задачу. В этом могут помочь </w:t>
      </w:r>
      <w:r w:rsidRPr="008D5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визуально представленные последовательности действий.</w:t>
      </w:r>
      <w:r w:rsid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 визуальных последовательностей задача, которую необходимо выполнить, разбивается на более мелкие составляющие, которые и демонстрируют последовательность ее выполнения. </w:t>
      </w:r>
    </w:p>
    <w:p w14:paraId="29D61F98" w14:textId="77777777" w:rsidR="00630750" w:rsidRPr="008D598B" w:rsidRDefault="00630750" w:rsidP="008D598B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Расписания активностей</w:t>
      </w:r>
    </w:p>
    <w:p w14:paraId="4C2E0832" w14:textId="60185577" w:rsidR="00630750" w:rsidRPr="008D598B" w:rsidRDefault="00630750" w:rsidP="008D598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Расписания активностей используются для обучения 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самостоятельному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выполнению последовательности задач.</w:t>
      </w:r>
      <w:r w:rsid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может быть простая последовательность выполнения знакомых ребенку игровых задач (сложить </w:t>
      </w:r>
      <w:proofErr w:type="spell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</w:t>
      </w:r>
      <w:proofErr w:type="spell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собрать пирамидку и т.д.); последовательность выполнения разминочных упражнений; использования оборудования в спортзале или на детской площадке; последовательность и очередность игр с другими детьми</w:t>
      </w:r>
      <w:r w:rsidR="00027ACE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 простые формы расписаний активностей, которые используются с маленькими детьми, представляют собой альбом, на каждой из страниц которого размещено изображение задания или игрушки. Открыв расписание активности, ребенок смотрит на первую страницу, идет туда, где находятся материалы (например, к стеллажу или специальной полке), берет контейнер с соответствующим заданием, выполняет его, убирает в контейнер, относит на место, переворачивает страницу, выполняет следующее задание. На последней странице может находиться изображение подкрепления (предпочитаемой ребенком игрушки или еды). Ребенок съедает кусочек любимой еды (играет с игрушкой или смотрит отрывок любимого мультфильма). На этом выполнение расписания активности заканчивается. Ребенок закрывает альбом и убирает его на место.</w:t>
      </w:r>
    </w:p>
    <w:p w14:paraId="078E106F" w14:textId="77777777" w:rsidR="00630750" w:rsidRPr="008D598B" w:rsidRDefault="00630750" w:rsidP="00BA424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Визуальные таймеры</w:t>
      </w:r>
    </w:p>
    <w:p w14:paraId="12B199C8" w14:textId="356651C3" w:rsidR="00630750" w:rsidRPr="008D598B" w:rsidRDefault="00630750" w:rsidP="00BA4246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Некоторым людям с особыми потребностями трудно пользоваться часами для понимания времени. Поэтому, например, фразы «не сейчас», «через 15 минут» могут восприниматься ими как отказ в желаемом и вызывать нежелательное </w:t>
      </w:r>
      <w:proofErr w:type="spell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</w:t>
      </w:r>
      <w:proofErr w:type="gram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изуальное</w:t>
      </w:r>
      <w:proofErr w:type="spell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 времени помогает человеку понять, когда начнется или закончится определенная активность, например: когда нужно закончить играть и начать убирать игрушки, когда закончится урок и начнется перемена, как долго готовится еда и т.д.</w:t>
      </w:r>
    </w:p>
    <w:p w14:paraId="7CAB0E09" w14:textId="77777777" w:rsidR="00BA4246" w:rsidRDefault="00BA4246" w:rsidP="00BA424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3F0FEC7A" w14:textId="77777777" w:rsidR="00630750" w:rsidRPr="008D598B" w:rsidRDefault="00630750" w:rsidP="00BA4246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  <w:r w:rsidRPr="008D59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lastRenderedPageBreak/>
        <w:t>Наглядно представленные правила поведения</w:t>
      </w:r>
    </w:p>
    <w:p w14:paraId="6CBD617A" w14:textId="1ED940E7" w:rsidR="00630750" w:rsidRPr="008D598B" w:rsidRDefault="00630750" w:rsidP="00BA4246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Визуальное подкрепление правил поведения помогает лучшему пониманию и облегчает запоминание того, что ожидается от человека. Отсылка к визуально представленным правилам помогает избегать конфликтов.</w:t>
      </w:r>
      <w:r w:rsidR="00BA4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людей с трудностями обучения и РАС важно, чтобы правила содержали то, что нужно делать, а не то, чего не стоит делать, например:</w:t>
      </w:r>
    </w:p>
    <w:p w14:paraId="38518839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говорить по очереди (</w:t>
      </w:r>
      <w:proofErr w:type="gram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</w:t>
      </w:r>
      <w:proofErr w:type="gram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 перебивать»);</w:t>
      </w:r>
    </w:p>
    <w:p w14:paraId="2AE3B2C6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поднимать руку (</w:t>
      </w:r>
      <w:proofErr w:type="gram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</w:t>
      </w:r>
      <w:proofErr w:type="gram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 выкрикивать с места»);</w:t>
      </w:r>
    </w:p>
    <w:p w14:paraId="7C4E1504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сидеть за партой (</w:t>
      </w:r>
      <w:proofErr w:type="gramStart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</w:t>
      </w:r>
      <w:proofErr w:type="gramEnd"/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 бегать по классу»).</w:t>
      </w:r>
    </w:p>
    <w:p w14:paraId="5A893868" w14:textId="6D147FFB" w:rsidR="00630750" w:rsidRPr="008D598B" w:rsidRDefault="00630750" w:rsidP="00BA4246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 на определенное поведение (например, не кричать) не работает, если </w:t>
      </w:r>
      <w:r w:rsidR="008A15F1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понимает, что нужно делать вместо того, чтобы кричать.</w:t>
      </w:r>
    </w:p>
    <w:p w14:paraId="5D063CBE" w14:textId="3F13FBAE" w:rsidR="008A15F1" w:rsidRPr="00BA4246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могут быть общими для группы </w:t>
      </w:r>
      <w:r w:rsidR="008A15F1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либо могут быть составлены индивидуально для конкретного </w:t>
      </w:r>
      <w:r w:rsidR="008A15F1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Если правила составляются для конкретного ребенка, то набор правил должен содержать небольшое количество типов поведения, которые важны именно для него. Учитывая, что у человека с РАС или трудностями в обучении социальная мотивация (хорошо выглядеть в глазах других людей или порадовать кого-то) может быть не особенно развитой, имеет смысл использовать подкрепления, давая </w:t>
      </w:r>
      <w:r w:rsidR="008A15F1"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наглядно понять, что за следование правилам его ждет определенная награда.</w:t>
      </w:r>
      <w:r w:rsidR="00BA4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необходимо формулировать четко и понятно, избегая общих формулировок (например, «хорошо себя веду»).</w:t>
      </w:r>
    </w:p>
    <w:p w14:paraId="626D8814" w14:textId="7C8A3EC9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u w:val="single"/>
          <w:lang w:eastAsia="ru-RU"/>
        </w:rPr>
      </w:pPr>
      <w:r w:rsidRPr="008D598B"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u w:val="single"/>
          <w:lang w:eastAsia="ru-RU"/>
        </w:rPr>
        <w:t xml:space="preserve">Почему визуальная поддержка может улучшать поведение </w:t>
      </w:r>
      <w:r w:rsidR="008A15F1" w:rsidRPr="008D598B"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u w:val="single"/>
          <w:lang w:eastAsia="ru-RU"/>
        </w:rPr>
        <w:t>ребенка</w:t>
      </w:r>
    </w:p>
    <w:p w14:paraId="1F0A4F6B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поддержка помогает справляться с задачами самостоятельно, а значит, способствует повышению самооценки. </w:t>
      </w:r>
    </w:p>
    <w:p w14:paraId="7A4E842D" w14:textId="77777777" w:rsidR="00630750" w:rsidRPr="008D598B" w:rsidRDefault="00630750" w:rsidP="008D598B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30750" w:rsidRPr="008D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44B"/>
    <w:multiLevelType w:val="multilevel"/>
    <w:tmpl w:val="2C8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113C"/>
    <w:multiLevelType w:val="multilevel"/>
    <w:tmpl w:val="A21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0438C"/>
    <w:multiLevelType w:val="multilevel"/>
    <w:tmpl w:val="4AC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81"/>
    <w:rsid w:val="00027ACE"/>
    <w:rsid w:val="00226C81"/>
    <w:rsid w:val="0033048F"/>
    <w:rsid w:val="0037416E"/>
    <w:rsid w:val="00405381"/>
    <w:rsid w:val="00436D4A"/>
    <w:rsid w:val="004A0811"/>
    <w:rsid w:val="004E67C6"/>
    <w:rsid w:val="005500B8"/>
    <w:rsid w:val="00630750"/>
    <w:rsid w:val="00782C4D"/>
    <w:rsid w:val="007A53DC"/>
    <w:rsid w:val="008A15F1"/>
    <w:rsid w:val="008D598B"/>
    <w:rsid w:val="009C111D"/>
    <w:rsid w:val="00A31A40"/>
    <w:rsid w:val="00A622D6"/>
    <w:rsid w:val="00BA4246"/>
    <w:rsid w:val="00BA6E14"/>
    <w:rsid w:val="00C11C66"/>
    <w:rsid w:val="00C82C3C"/>
    <w:rsid w:val="00D03FA8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2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D4A"/>
    <w:pPr>
      <w:spacing w:after="0" w:line="240" w:lineRule="auto"/>
    </w:pPr>
  </w:style>
  <w:style w:type="character" w:customStyle="1" w:styleId="6qdm">
    <w:name w:val="_6qdm"/>
    <w:basedOn w:val="a0"/>
    <w:rsid w:val="0037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D4A"/>
    <w:pPr>
      <w:spacing w:after="0" w:line="240" w:lineRule="auto"/>
    </w:pPr>
  </w:style>
  <w:style w:type="character" w:customStyle="1" w:styleId="6qdm">
    <w:name w:val="_6qdm"/>
    <w:basedOn w:val="a0"/>
    <w:rsid w:val="0037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705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70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069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822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529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89309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67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6342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42713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62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179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352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19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2710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71966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92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989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Бабудаева Зоя</dc:creator>
  <cp:keywords/>
  <dc:description/>
  <cp:lastModifiedBy>user</cp:lastModifiedBy>
  <cp:revision>13</cp:revision>
  <dcterms:created xsi:type="dcterms:W3CDTF">2021-05-04T13:36:00Z</dcterms:created>
  <dcterms:modified xsi:type="dcterms:W3CDTF">2021-06-11T05:53:00Z</dcterms:modified>
</cp:coreProperties>
</file>