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36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Консультация для родителей</w:t>
      </w:r>
    </w:p>
    <w:p w14:paraId="02000000">
      <w:pPr>
        <w:spacing w:line="36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«Как обезопасить ребенка с РАС на дороге?»</w:t>
      </w:r>
    </w:p>
    <w:p w14:paraId="03000000">
      <w:pPr>
        <w:spacing w:line="360" w:lineRule="auto"/>
        <w:ind/>
        <w:jc w:val="right"/>
        <w:rPr>
          <w:rFonts w:ascii="Times New Roman" w:hAnsi="Times New Roman"/>
          <w:b w:val="1"/>
          <w:i w:val="1"/>
          <w:sz w:val="26"/>
        </w:rPr>
      </w:pPr>
      <w:r>
        <w:rPr>
          <w:rFonts w:ascii="Times New Roman" w:hAnsi="Times New Roman"/>
          <w:b w:val="1"/>
          <w:i w:val="1"/>
          <w:sz w:val="26"/>
        </w:rPr>
        <w:t>Чеботарева</w:t>
      </w:r>
      <w:r>
        <w:rPr>
          <w:rFonts w:ascii="Times New Roman" w:hAnsi="Times New Roman"/>
          <w:b w:val="1"/>
          <w:i w:val="1"/>
          <w:sz w:val="26"/>
        </w:rPr>
        <w:t xml:space="preserve"> А.</w:t>
      </w:r>
      <w:r>
        <w:rPr>
          <w:rFonts w:ascii="Times New Roman" w:hAnsi="Times New Roman"/>
          <w:b w:val="1"/>
          <w:i w:val="1"/>
          <w:sz w:val="26"/>
        </w:rPr>
        <w:t>Н</w:t>
      </w:r>
      <w:r>
        <w:rPr>
          <w:rFonts w:ascii="Times New Roman" w:hAnsi="Times New Roman"/>
          <w:b w:val="1"/>
          <w:i w:val="1"/>
          <w:sz w:val="26"/>
        </w:rPr>
        <w:t>.</w:t>
      </w:r>
      <w:r>
        <w:rPr>
          <w:rFonts w:ascii="Times New Roman" w:hAnsi="Times New Roman"/>
          <w:b w:val="1"/>
          <w:i w:val="1"/>
          <w:sz w:val="26"/>
        </w:rPr>
        <w:t xml:space="preserve"> , учитель-дефектолог</w:t>
      </w:r>
    </w:p>
    <w:p w14:paraId="04000000">
      <w:pPr>
        <w:spacing w:line="360" w:lineRule="auto"/>
        <w:ind w:firstLine="567"/>
        <w:jc w:val="both"/>
        <w:rPr>
          <w:rFonts w:ascii="Times New Roman" w:hAnsi="Times New Roman"/>
          <w:color w:val="333333"/>
          <w:sz w:val="26"/>
          <w:highlight w:val="white"/>
        </w:rPr>
      </w:pPr>
      <w:r>
        <w:rPr>
          <w:rFonts w:ascii="Times New Roman" w:hAnsi="Times New Roman"/>
          <w:color w:val="333333"/>
          <w:sz w:val="26"/>
          <w:highlight w:val="white"/>
        </w:rPr>
        <w:t>Безопасность на улице — это распространенная причина для беспокойства среди родителей детей с РАС. Очень часто родители не осознают возможные опасности, связанные с переходом дороги, и необходимы дополнительные меры, чтобы они понимали и практиковали безопасное поведение своих детей. Есть несколько способов решить эту проблему.</w:t>
      </w:r>
    </w:p>
    <w:p w14:paraId="05000000">
      <w:pPr>
        <w:pStyle w:val="Style_1"/>
        <w:numPr>
          <w:ilvl w:val="0"/>
          <w:numId w:val="1"/>
        </w:numPr>
        <w:spacing w:after="120" w:before="0" w:line="360" w:lineRule="auto"/>
        <w:ind w:firstLine="0" w:left="0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Вы можете подготовить изображения людей в опасных ситуациях, а затем в альтернативных, безопасных ситуациях (например, кто-то стоит посреди дороги или тот же человек стоит на асфальте). Научите ребенка сортировать изображения людей по признаку «Безопасно» и «Опасно».    </w:t>
      </w:r>
      <w:r>
        <w:rPr>
          <w:color w:val="333333"/>
          <w:sz w:val="26"/>
        </w:rPr>
        <w:t xml:space="preserve">Затем вы можете обучать отвечать на вопросы о том, почему это поведение опасно, и что можно делать вместо этого (используйте «безопасные» изображения как подсказки). Вы можете выбрать в качестве цели ситуации, с которыми у </w:t>
      </w:r>
      <w:r>
        <w:rPr>
          <w:color w:val="333333"/>
          <w:sz w:val="26"/>
        </w:rPr>
        <w:t xml:space="preserve">ребенка </w:t>
      </w:r>
      <w:r>
        <w:rPr>
          <w:color w:val="333333"/>
          <w:sz w:val="26"/>
        </w:rPr>
        <w:t>возникают проблемы, а также другие ситуации.</w:t>
      </w:r>
      <w:r>
        <w:rPr>
          <w:color w:val="333333"/>
          <w:sz w:val="26"/>
        </w:rPr>
        <w:t xml:space="preserve">  </w:t>
      </w:r>
    </w:p>
    <w:p w14:paraId="06000000">
      <w:pPr>
        <w:pStyle w:val="Style_1"/>
        <w:spacing w:after="120" w:before="0" w:line="360" w:lineRule="auto"/>
        <w:ind w:firstLine="426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   </w:t>
      </w:r>
      <w:r>
        <w:rPr>
          <w:color w:val="333333"/>
          <w:sz w:val="26"/>
        </w:rPr>
        <w:t xml:space="preserve">После обучения основам вы можете проверить понимание правил </w:t>
      </w:r>
      <w:r>
        <w:rPr>
          <w:color w:val="333333"/>
          <w:sz w:val="26"/>
        </w:rPr>
        <w:t>ребенком</w:t>
      </w:r>
      <w:r>
        <w:rPr>
          <w:color w:val="333333"/>
          <w:sz w:val="26"/>
        </w:rPr>
        <w:t xml:space="preserve">, задавая вопросы в естественной ситуации (например, при переходе дороги спросите: «Можно ли выбежать на дорогу?» </w:t>
      </w:r>
      <w:r>
        <w:rPr>
          <w:color w:val="333333"/>
          <w:sz w:val="26"/>
        </w:rPr>
        <w:t xml:space="preserve">Ребенок </w:t>
      </w:r>
      <w:r>
        <w:rPr>
          <w:color w:val="333333"/>
          <w:sz w:val="26"/>
        </w:rPr>
        <w:t>должен ответить: «Нет». Затем спросите: «Почему нет?»)</w:t>
      </w:r>
      <w:r>
        <w:rPr>
          <w:color w:val="333333"/>
          <w:sz w:val="26"/>
        </w:rPr>
        <w:t xml:space="preserve"> </w:t>
      </w:r>
      <w:r>
        <w:rPr>
          <w:color w:val="333333"/>
          <w:sz w:val="26"/>
        </w:rPr>
        <w:t>Обобщите данный навык, создавая ситуации, когда другие люди ведут себя небезопасно. Научите ребенка определять неправильное поведение у других, а затем определять безопасное альтернативное поведение.</w:t>
      </w:r>
    </w:p>
    <w:p w14:paraId="07000000">
      <w:pPr>
        <w:pStyle w:val="Style_1"/>
        <w:numPr>
          <w:ilvl w:val="0"/>
          <w:numId w:val="1"/>
        </w:numPr>
        <w:spacing w:after="120" w:before="0" w:line="360" w:lineRule="auto"/>
        <w:ind w:firstLine="0" w:left="0"/>
        <w:jc w:val="both"/>
        <w:rPr>
          <w:color w:val="333333"/>
          <w:sz w:val="26"/>
          <w:highlight w:val="white"/>
        </w:rPr>
      </w:pPr>
      <w:r>
        <w:rPr>
          <w:color w:val="333333"/>
          <w:sz w:val="26"/>
          <w:highlight w:val="white"/>
        </w:rPr>
        <w:t xml:space="preserve">Можно работать над различением движущихся или остановившихся/припаркованных машин с помощью игрушек или моделей. С помощью этого можно научить ребенка различать, какие машинки припаркованы, а какие игрушечные машинки едут (когда вы их двигаете). Ребенок может сказать или показать жестом, когда безопасно переходить дорогу (или перейти дорогу с помощью игрушечного человечка). Как только </w:t>
      </w:r>
      <w:r>
        <w:rPr>
          <w:color w:val="333333"/>
          <w:sz w:val="26"/>
          <w:highlight w:val="white"/>
        </w:rPr>
        <w:t xml:space="preserve">ребенок </w:t>
      </w:r>
      <w:r>
        <w:rPr>
          <w:color w:val="333333"/>
          <w:sz w:val="26"/>
          <w:highlight w:val="white"/>
        </w:rPr>
        <w:t>продемонстрировал навык в таком формате, мы можем переходить к обобщению (с обучением) в реальных ситуациях с настоящей дорогой.</w:t>
      </w:r>
    </w:p>
    <w:p w14:paraId="08000000">
      <w:pPr>
        <w:pStyle w:val="Style_1"/>
        <w:numPr>
          <w:ilvl w:val="0"/>
          <w:numId w:val="1"/>
        </w:numPr>
        <w:spacing w:after="120" w:before="0" w:line="360" w:lineRule="auto"/>
        <w:ind w:firstLine="0" w:left="0"/>
        <w:jc w:val="both"/>
        <w:rPr>
          <w:color w:val="333333"/>
          <w:sz w:val="26"/>
          <w:highlight w:val="white"/>
        </w:rPr>
      </w:pPr>
      <w:r>
        <w:rPr>
          <w:color w:val="333333"/>
          <w:sz w:val="26"/>
        </w:rPr>
        <w:t>Использование метода,</w:t>
      </w:r>
      <w:r>
        <w:rPr>
          <w:color w:val="333333"/>
          <w:sz w:val="26"/>
        </w:rPr>
        <w:t xml:space="preserve"> включающего в </w:t>
      </w:r>
      <w:r>
        <w:rPr>
          <w:color w:val="333333"/>
          <w:sz w:val="26"/>
        </w:rPr>
        <w:t>себя систему</w:t>
      </w:r>
      <w:r>
        <w:rPr>
          <w:color w:val="333333"/>
          <w:sz w:val="26"/>
        </w:rPr>
        <w:t xml:space="preserve"> жетонов. Перед тем как переходить дорогу с ребенком, мы договариваемся о поощрении, проговариваем, какое поведение награждается жетоном, а за какое поведение жетоны снимаются. Затем мы просим ребенка пройти дорогу до места, где он получит поощрение. Мы всегда начинаем с места, дойти до которого можно лишь перейдя дорогу несколько раз.</w:t>
      </w:r>
    </w:p>
    <w:p w14:paraId="09000000">
      <w:pPr>
        <w:pStyle w:val="Style_1"/>
        <w:spacing w:after="120" w:before="0" w:line="360" w:lineRule="auto"/>
        <w:ind w:firstLine="709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Мы не обращаем внимание на заработанные жетоны, пока не доходим до нужного места, чтобы гарантировать, что ребенок действительно был внимателен, и это не просто реакция на вербальное поощрение или напоминание. Гораздо лучше, если ребенок в курсе, что нужно делать, чтобы </w:t>
      </w:r>
      <w:r>
        <w:rPr>
          <w:color w:val="333333"/>
          <w:sz w:val="26"/>
        </w:rPr>
        <w:t xml:space="preserve">получить поощрение, потому что его поощрение определяется безопасным и приемлемым поведением по дороге к месту получения поощрения. Эффективность данного подхода зависит от уровня навыков </w:t>
      </w:r>
      <w:r>
        <w:rPr>
          <w:color w:val="333333"/>
          <w:sz w:val="26"/>
        </w:rPr>
        <w:t>ребенка.</w:t>
      </w:r>
    </w:p>
    <w:p w14:paraId="0A000000">
      <w:pPr>
        <w:pStyle w:val="Style_1"/>
        <w:spacing w:after="120" w:before="0"/>
        <w:ind/>
        <w:jc w:val="both"/>
        <w:rPr>
          <w:color w:val="333333"/>
          <w:sz w:val="28"/>
        </w:rPr>
      </w:pPr>
    </w:p>
    <w:p w14:paraId="0B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2024-08-28T08:11:06Z</dcterms:modified>
</cp:coreProperties>
</file>